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0C8D" w14:textId="77777777" w:rsidR="005E57A5" w:rsidRDefault="005E57A5" w:rsidP="005E57A5">
      <w:pPr>
        <w:tabs>
          <w:tab w:val="num" w:pos="720"/>
        </w:tabs>
        <w:spacing w:line="216" w:lineRule="auto"/>
        <w:ind w:left="720" w:hanging="360"/>
      </w:pPr>
    </w:p>
    <w:p w14:paraId="690D8F4F" w14:textId="77777777" w:rsidR="005E57A5" w:rsidRPr="005E57A5" w:rsidRDefault="005E57A5" w:rsidP="005E57A5">
      <w:pPr>
        <w:pStyle w:val="ListParagraph"/>
        <w:numPr>
          <w:ilvl w:val="0"/>
          <w:numId w:val="1"/>
        </w:numPr>
        <w:spacing w:line="216" w:lineRule="auto"/>
        <w:rPr>
          <w:sz w:val="34"/>
        </w:rPr>
      </w:pPr>
    </w:p>
    <w:p w14:paraId="4E3DA21D" w14:textId="3AEE8EEC" w:rsidR="005E57A5" w:rsidRPr="005E57A5" w:rsidRDefault="005E57A5" w:rsidP="005E57A5">
      <w:pPr>
        <w:pStyle w:val="ListParagraph"/>
        <w:numPr>
          <w:ilvl w:val="0"/>
          <w:numId w:val="1"/>
        </w:numPr>
        <w:spacing w:line="216" w:lineRule="auto"/>
        <w:rPr>
          <w:sz w:val="34"/>
        </w:rPr>
      </w:pPr>
      <w:r>
        <w:rPr>
          <w:rFonts w:asciiTheme="minorHAnsi" w:eastAsiaTheme="majorEastAsia" w:hAnsi="Calibri" w:cstheme="majorBidi"/>
          <w:b/>
          <w:bCs/>
          <w:i/>
          <w:iCs/>
          <w:color w:val="002060"/>
          <w:kern w:val="24"/>
          <w:sz w:val="48"/>
          <w:szCs w:val="48"/>
          <w:lang w:val="en-US"/>
        </w:rPr>
        <w:t xml:space="preserve">Physician perspectives on the role of radiology in the diagnosis </w:t>
      </w:r>
      <w:proofErr w:type="gramStart"/>
      <w:r>
        <w:rPr>
          <w:rFonts w:asciiTheme="minorHAnsi" w:eastAsiaTheme="majorEastAsia" w:hAnsi="Calibri" w:cstheme="majorBidi"/>
          <w:b/>
          <w:bCs/>
          <w:i/>
          <w:iCs/>
          <w:color w:val="002060"/>
          <w:kern w:val="24"/>
          <w:sz w:val="48"/>
          <w:szCs w:val="48"/>
          <w:lang w:val="en-US"/>
        </w:rPr>
        <w:t>of  unusual</w:t>
      </w:r>
      <w:proofErr w:type="gramEnd"/>
      <w:r>
        <w:rPr>
          <w:rFonts w:asciiTheme="minorHAnsi" w:eastAsiaTheme="majorEastAsia" w:hAnsi="Calibri" w:cstheme="majorBidi"/>
          <w:b/>
          <w:bCs/>
          <w:i/>
          <w:iCs/>
          <w:color w:val="002060"/>
          <w:kern w:val="24"/>
          <w:sz w:val="48"/>
          <w:szCs w:val="48"/>
          <w:lang w:val="en-US"/>
        </w:rPr>
        <w:t xml:space="preserve"> medical cases.</w:t>
      </w:r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8"/>
          <w:szCs w:val="48"/>
          <w:lang w:val="en-US"/>
        </w:rPr>
        <w:br/>
      </w:r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  <w:t>Haider M Al Attia MRCP, FRCP(Ire),FRCP(Lon),FRCP(</w:t>
      </w:r>
      <w:proofErr w:type="spellStart"/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  <w:t>Glasg</w:t>
      </w:r>
      <w:proofErr w:type="spellEnd"/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  <w:t>).</w:t>
      </w:r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8"/>
          <w:szCs w:val="48"/>
          <w:lang w:val="en-US"/>
        </w:rPr>
        <w:br/>
      </w:r>
      <w:r>
        <w:rPr>
          <w:rFonts w:asciiTheme="minorHAnsi" w:eastAsiaTheme="majorEastAsia" w:hAnsi="Calibri" w:cstheme="majorBidi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  <w:t>Internal Medicine &amp; Rheumatology, Private practice, Abu Dhabi , UAE.</w:t>
      </w:r>
    </w:p>
    <w:p w14:paraId="0AA14649" w14:textId="77777777" w:rsidR="005E57A5" w:rsidRPr="005E57A5" w:rsidRDefault="005E57A5" w:rsidP="005E57A5">
      <w:pPr>
        <w:pStyle w:val="ListParagraph"/>
        <w:spacing w:line="216" w:lineRule="auto"/>
        <w:rPr>
          <w:sz w:val="34"/>
        </w:rPr>
      </w:pPr>
    </w:p>
    <w:p w14:paraId="1A925DCB" w14:textId="327D43DD" w:rsidR="005E57A5" w:rsidRDefault="005E57A5" w:rsidP="00445408">
      <w:pPr>
        <w:pStyle w:val="ListParagraph"/>
        <w:numPr>
          <w:ilvl w:val="0"/>
          <w:numId w:val="1"/>
        </w:numPr>
        <w:spacing w:line="216" w:lineRule="auto"/>
        <w:jc w:val="both"/>
        <w:rPr>
          <w:sz w:val="34"/>
        </w:rPr>
      </w:pPr>
      <w:r w:rsidRPr="005E57A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4"/>
          <w:szCs w:val="34"/>
          <w:u w:val="single"/>
        </w:rPr>
        <w:t>Abstract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: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</w:rPr>
        <w:t>This presentation spans through live cases managed in Medical/Rheumatological ward and all have special areas of radiological findings that add up to their academic interest.</w:t>
      </w:r>
    </w:p>
    <w:p w14:paraId="7C24F5A1" w14:textId="77777777" w:rsidR="005E57A5" w:rsidRDefault="005E57A5" w:rsidP="00445408">
      <w:pPr>
        <w:pStyle w:val="ListParagraph"/>
        <w:numPr>
          <w:ilvl w:val="0"/>
          <w:numId w:val="1"/>
        </w:numPr>
        <w:spacing w:line="216" w:lineRule="auto"/>
        <w:jc w:val="both"/>
        <w:rPr>
          <w:sz w:val="34"/>
        </w:rPr>
      </w:pPr>
      <w:r w:rsidRPr="005E57A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4"/>
          <w:szCs w:val="34"/>
          <w:u w:val="single"/>
        </w:rPr>
        <w:t>Patients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4"/>
          <w:szCs w:val="34"/>
        </w:rPr>
        <w:t xml:space="preserve">: 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4"/>
          <w:szCs w:val="34"/>
        </w:rPr>
        <w:t xml:space="preserve">1- </w:t>
      </w:r>
      <w:r w:rsidRPr="00445408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t>A female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</w:rPr>
        <w:t xml:space="preserve"> with considerable skeletal deformities due to (spondyloepiphyseal dysplasia congenita) found to be asthmatic as well. She is noticed to have bronchial asthma which is non- atopic but surprisingly related to extensive calcifications of the bronchial tree (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Tracheobronchopathia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osteochondroblastica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).  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0"/>
          <w:szCs w:val="30"/>
          <w:lang w:val="en-US"/>
        </w:rPr>
        <w:t xml:space="preserve">2-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A 20- year old Arab female with  livedo reticularis , multiple skin ulcers  attributed to  APL syndrome .She experienced repeated CVAs due to Right middle cerebral artery stenosis thus fulfilled the diagnosis of Sneddon’s syndrome.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0"/>
          <w:szCs w:val="30"/>
          <w:lang w:val="en-US"/>
        </w:rPr>
        <w:t>3-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 female with relapsing multiple skin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nodulosis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and Raynaud’s phenomenon found to have SLE .She was found to have Christian Weber syndrome to be followed by episode of non-infective endocarditis indicated a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Libman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Sack ‘s syndrome on Echocardiography. 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0"/>
          <w:szCs w:val="30"/>
          <w:lang w:val="en-US"/>
        </w:rPr>
        <w:t>4-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 29 –year old female with PAPS developed significant pigmentation and found to be hypotensive as well. Hormonal evaluation indicated Addison disease which was related to a bilateral adrenal vein thrombosis. 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0"/>
          <w:szCs w:val="30"/>
          <w:lang w:val="en-US"/>
        </w:rPr>
        <w:t>5-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A female with H/O lupus nephritis was found to Evan’s syndrome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(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haemolytic</w:t>
      </w:r>
      <w:proofErr w:type="spellEnd"/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anemia ,thrombocytopenia in SLE) .Furthermore, what is thought to be clinically a hepatosplenomegaly turned to be a (Beaver Tail liver anomaly) that could easily be mistaken as splenomegaly. </w:t>
      </w:r>
      <w:r>
        <w:rPr>
          <w:rFonts w:asciiTheme="minorHAnsi" w:eastAsiaTheme="minorEastAsia" w:hAnsi="Calibri" w:cstheme="minorBidi"/>
          <w:b/>
          <w:bCs/>
          <w:i/>
          <w:iCs/>
          <w:color w:val="C00000"/>
          <w:kern w:val="24"/>
          <w:sz w:val="30"/>
          <w:szCs w:val="30"/>
          <w:lang w:val="en-US"/>
        </w:rPr>
        <w:t xml:space="preserve">6-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A 52- year old female presented with painless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multiple  bilateral</w:t>
      </w:r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hand  nodules that was thought  initially to be  erythema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elevatum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diutinum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and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lastRenderedPageBreak/>
        <w:t xml:space="preserve">arthralgia . She RF negative but positive to anti CCP Abs. However, the hands and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CXR  X</w:t>
      </w:r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-rays were within normal values. The MRI surprisingly indicated joint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erosions .</w:t>
      </w:r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ACE was within normal values too. Nodular biopsy showed features of sarcoidosis. The case is unusual in the sense of being presented with positive anti CCP Abs 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cutaneo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-arthritic sarcoidosis without pulmonic disease or it may reflect an </w:t>
      </w:r>
      <w:proofErr w:type="gram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overlap  syndrome</w:t>
      </w:r>
      <w:proofErr w:type="gram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of sarcoidosis/RA.</w:t>
      </w:r>
    </w:p>
    <w:p w14:paraId="30F02D3B" w14:textId="531251E2" w:rsidR="005E57A5" w:rsidRDefault="005E57A5" w:rsidP="005E57A5">
      <w:pPr>
        <w:pStyle w:val="ListParagraph"/>
        <w:numPr>
          <w:ilvl w:val="0"/>
          <w:numId w:val="1"/>
        </w:numPr>
        <w:spacing w:line="216" w:lineRule="auto"/>
        <w:rPr>
          <w:sz w:val="30"/>
        </w:rPr>
      </w:pPr>
      <w:r w:rsidRPr="005E57A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u w:val="single"/>
          <w:lang w:val="en-US"/>
        </w:rPr>
        <w:t>Conclusions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: The cases presented in this series have a wide variety of clinicopathological features along with extensive laboratory work up</w:t>
      </w:r>
      <w:r w:rsidR="00046B6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however , the role of various radiological modalities was highly diagnostic </w:t>
      </w:r>
      <w:r w:rsidR="00FB1093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and </w:t>
      </w:r>
      <w:r w:rsidR="00046B6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or in some </w:t>
      </w:r>
      <w:proofErr w:type="spellStart"/>
      <w:r w:rsidR="00046B6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was</w:t>
      </w:r>
      <w:proofErr w:type="spellEnd"/>
      <w:r w:rsidR="00FB1093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of  feature</w:t>
      </w:r>
      <w:r w:rsidR="00D45A7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adding value</w:t>
      </w:r>
      <w:r w:rsidR="00046B6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 xml:space="preserve">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0"/>
          <w:szCs w:val="30"/>
          <w:lang w:val="en-US"/>
        </w:rPr>
        <w:t>.</w:t>
      </w:r>
    </w:p>
    <w:p w14:paraId="64EBAA96" w14:textId="77777777" w:rsidR="006F6E6D" w:rsidRDefault="006F6E6D"/>
    <w:sectPr w:rsidR="006F6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EBD6" w14:textId="77777777" w:rsidR="002F403F" w:rsidRDefault="002F403F" w:rsidP="00163CA5">
      <w:pPr>
        <w:spacing w:after="0" w:line="240" w:lineRule="auto"/>
      </w:pPr>
      <w:r>
        <w:separator/>
      </w:r>
    </w:p>
  </w:endnote>
  <w:endnote w:type="continuationSeparator" w:id="0">
    <w:p w14:paraId="65C802D0" w14:textId="77777777" w:rsidR="002F403F" w:rsidRDefault="002F403F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AA6E" w14:textId="77777777" w:rsidR="002F403F" w:rsidRDefault="002F403F" w:rsidP="00163CA5">
      <w:pPr>
        <w:spacing w:after="0" w:line="240" w:lineRule="auto"/>
      </w:pPr>
      <w:r>
        <w:separator/>
      </w:r>
    </w:p>
  </w:footnote>
  <w:footnote w:type="continuationSeparator" w:id="0">
    <w:p w14:paraId="16BA657F" w14:textId="77777777" w:rsidR="002F403F" w:rsidRDefault="002F403F" w:rsidP="0016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298"/>
    <w:multiLevelType w:val="hybridMultilevel"/>
    <w:tmpl w:val="C3D20A8C"/>
    <w:lvl w:ilvl="0" w:tplc="1610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4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A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4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22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D"/>
    <w:rsid w:val="00046B65"/>
    <w:rsid w:val="000C133D"/>
    <w:rsid w:val="00163CA5"/>
    <w:rsid w:val="002F403F"/>
    <w:rsid w:val="003A0FE0"/>
    <w:rsid w:val="00445408"/>
    <w:rsid w:val="005E57A5"/>
    <w:rsid w:val="006F6E6D"/>
    <w:rsid w:val="00D3027E"/>
    <w:rsid w:val="00D45A75"/>
    <w:rsid w:val="00FB1093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BF7D"/>
  <w15:chartTrackingRefBased/>
  <w15:docId w15:val="{71FE5BA8-A546-42DA-BCE8-4E55643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A5"/>
  </w:style>
  <w:style w:type="paragraph" w:styleId="Footer">
    <w:name w:val="footer"/>
    <w:basedOn w:val="Normal"/>
    <w:link w:val="FooterChar"/>
    <w:uiPriority w:val="99"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Al Attia</dc:creator>
  <cp:keywords/>
  <dc:description/>
  <cp:lastModifiedBy>Haider Al Attia</cp:lastModifiedBy>
  <cp:revision>9</cp:revision>
  <dcterms:created xsi:type="dcterms:W3CDTF">2022-08-10T21:22:00Z</dcterms:created>
  <dcterms:modified xsi:type="dcterms:W3CDTF">2022-10-27T14:14:00Z</dcterms:modified>
</cp:coreProperties>
</file>